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BF" w:rsidRDefault="00AC18BF" w:rsidP="00AC18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3857/18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ZARZĄDU WOJEWÓDZTWA ŚWIĘTOKRZYSKIEGO</w:t>
      </w:r>
    </w:p>
    <w:p w:rsidR="00AC18BF" w:rsidRDefault="00AC18BF" w:rsidP="00AC18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dnia 24 kwietnia 2018 r.</w:t>
      </w:r>
    </w:p>
    <w:p w:rsidR="00AC18BF" w:rsidRDefault="00AC18BF" w:rsidP="00AC18B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sprawie zmiany Wieloletniej Prognozy Finansowej Województwa Świętokrzyskiego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na lata 2018 – 2032</w:t>
      </w:r>
    </w:p>
    <w:p w:rsidR="00AC18BF" w:rsidRDefault="00AC18BF" w:rsidP="00AC18B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art. 232 ustawy z dnia 27 sierpnia 2009 r. o finansach publicznych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Dz. U. 2017 </w:t>
      </w:r>
      <w:proofErr w:type="gramStart"/>
      <w:r>
        <w:rPr>
          <w:rFonts w:ascii="Times New Roman" w:hAnsi="Times New Roman" w:cs="Times New Roman"/>
          <w:sz w:val="24"/>
          <w:szCs w:val="24"/>
        </w:rPr>
        <w:t>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poz. 2077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zm</w:t>
      </w:r>
      <w:proofErr w:type="gramEnd"/>
      <w:r>
        <w:rPr>
          <w:rFonts w:ascii="Times New Roman" w:hAnsi="Times New Roman" w:cs="Times New Roman"/>
          <w:sz w:val="24"/>
          <w:szCs w:val="24"/>
        </w:rPr>
        <w:t>.) wprowadza się następujące zmiany:</w:t>
      </w:r>
    </w:p>
    <w:p w:rsidR="00AC18BF" w:rsidRDefault="00AC18BF" w:rsidP="00AC18B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 1. </w:t>
      </w:r>
      <w:r>
        <w:rPr>
          <w:rFonts w:ascii="Times New Roman" w:hAnsi="Times New Roman" w:cs="Times New Roman"/>
          <w:sz w:val="24"/>
          <w:szCs w:val="24"/>
        </w:rPr>
        <w:t xml:space="preserve">W uchwale Nr XXXIX/565/17 Sejmiku Województwa Świętokrzyskiego z dnia 21 grudnia 2017 roku (z późniejszymi zmianami) w sprawie Wieloletniej Prognozy Finansowej Województwa na lata 2018 – 2032, wprowadza się następujące zmiany:  </w:t>
      </w:r>
    </w:p>
    <w:p w:rsidR="00AC18BF" w:rsidRDefault="00AC18BF" w:rsidP="00AC18BF">
      <w:pPr>
        <w:keepLines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 1 „Wieloletnia prognoza finansowa” otrzymuje brzmienie zgodnie z załącznikiem Nr 1 do niniejszej uchwały.</w:t>
      </w:r>
    </w:p>
    <w:p w:rsidR="00AC18BF" w:rsidRDefault="00AC18BF" w:rsidP="00AC18BF">
      <w:pPr>
        <w:keepLines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Załączniku Nr 2 „Wykaz przedsięwzięć do WPF” dokonuje się zmian, zgodnie z załącznikiem Nr 2 do niniejszej uchwały.</w:t>
      </w:r>
    </w:p>
    <w:p w:rsidR="00AC18BF" w:rsidRDefault="00AC18BF" w:rsidP="00AC18B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 2. </w:t>
      </w:r>
      <w:r>
        <w:rPr>
          <w:rFonts w:ascii="Times New Roman" w:hAnsi="Times New Roman" w:cs="Times New Roman"/>
          <w:sz w:val="24"/>
          <w:szCs w:val="24"/>
        </w:rPr>
        <w:t>Objaśnienia dokonanych zmian zawiera załącznik Nr 3 do niniejszej uchwały.</w:t>
      </w:r>
    </w:p>
    <w:p w:rsidR="00AC18BF" w:rsidRDefault="00AC18BF" w:rsidP="00AC18B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 3. </w:t>
      </w:r>
      <w:r>
        <w:rPr>
          <w:rFonts w:ascii="Times New Roman" w:hAnsi="Times New Roman" w:cs="Times New Roman"/>
          <w:sz w:val="24"/>
          <w:szCs w:val="24"/>
        </w:rPr>
        <w:t xml:space="preserve">Wykonanie uchwały powierza się Zarządowi Województwa Świętokrzyskiego oraz Dyrektorom: Departamentu Rozwoju Obszarów Wiejskich i Środowiska, Kancelarii Sejmiku, Departamentu Społeczeństwa Informacyjnego, Departamentu Promocji Edukacji Kultury Sportu i Turystyki, Regionalnego Ośrodka Pomocy Społecznej, Departamentu Ochrony Zdrowia, Departamentu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Organizacyjno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Administracyjnego.  </w:t>
      </w:r>
    </w:p>
    <w:p w:rsidR="00AC18BF" w:rsidRDefault="00AC18BF" w:rsidP="00AC18B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 4. </w:t>
      </w:r>
      <w:r>
        <w:rPr>
          <w:rFonts w:ascii="Times New Roman" w:hAnsi="Times New Roman" w:cs="Times New Roman"/>
          <w:sz w:val="24"/>
          <w:szCs w:val="24"/>
        </w:rPr>
        <w:t>Uchwała wchodzi w życie z dniem podjęcia. </w:t>
      </w:r>
    </w:p>
    <w:p w:rsidR="00AC18BF" w:rsidRDefault="00AC18BF" w:rsidP="00AC18B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AC18BF" w:rsidRDefault="00AC18BF" w:rsidP="00AC18B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AC18BF" w:rsidRDefault="00587367" w:rsidP="0058736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Wicem</w:t>
      </w:r>
      <w:r w:rsidR="00AC18BF">
        <w:rPr>
          <w:rFonts w:ascii="Times New Roman" w:hAnsi="Times New Roman" w:cs="Times New Roman"/>
          <w:b/>
          <w:bCs/>
          <w:sz w:val="24"/>
          <w:szCs w:val="24"/>
        </w:rPr>
        <w:t xml:space="preserve">arszałek Województwa </w:t>
      </w:r>
    </w:p>
    <w:p w:rsidR="00AC18BF" w:rsidRDefault="00587367" w:rsidP="00AC18B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1275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Jan Maćkowiak</w:t>
      </w:r>
    </w:p>
    <w:p w:rsidR="00235491" w:rsidRDefault="00235491"/>
    <w:sectPr w:rsidR="00235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0" w:firstLine="425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425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425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425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425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425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425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425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425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BF"/>
    <w:rsid w:val="000B21FC"/>
    <w:rsid w:val="00161B6B"/>
    <w:rsid w:val="00235491"/>
    <w:rsid w:val="00254EA9"/>
    <w:rsid w:val="00587367"/>
    <w:rsid w:val="009061B5"/>
    <w:rsid w:val="00AC18BF"/>
    <w:rsid w:val="00B2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18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jstyltytu">
    <w:name w:val="Mój styl tytuł"/>
    <w:basedOn w:val="Normalny"/>
    <w:link w:val="MjstyltytuZnak"/>
    <w:qFormat/>
    <w:rsid w:val="009061B5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8"/>
      <w:szCs w:val="24"/>
      <w:lang w:eastAsia="pl-PL"/>
    </w:rPr>
  </w:style>
  <w:style w:type="character" w:customStyle="1" w:styleId="MjstyltytuZnak">
    <w:name w:val="Mój styl tytuł Znak"/>
    <w:basedOn w:val="Domylnaczcionkaakapitu"/>
    <w:link w:val="Mjstyltytu"/>
    <w:rsid w:val="009061B5"/>
    <w:rPr>
      <w:rFonts w:ascii="Times New Roman" w:eastAsia="Calibri" w:hAnsi="Times New Roman" w:cs="Times New Roman"/>
      <w:b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18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jstyltytu">
    <w:name w:val="Mój styl tytuł"/>
    <w:basedOn w:val="Normalny"/>
    <w:link w:val="MjstyltytuZnak"/>
    <w:qFormat/>
    <w:rsid w:val="009061B5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8"/>
      <w:szCs w:val="24"/>
      <w:lang w:eastAsia="pl-PL"/>
    </w:rPr>
  </w:style>
  <w:style w:type="character" w:customStyle="1" w:styleId="MjstyltytuZnak">
    <w:name w:val="Mój styl tytuł Znak"/>
    <w:basedOn w:val="Domylnaczcionkaakapitu"/>
    <w:link w:val="Mjstyltytu"/>
    <w:rsid w:val="009061B5"/>
    <w:rPr>
      <w:rFonts w:ascii="Times New Roman" w:eastAsia="Calibri" w:hAnsi="Times New Roman" w:cs="Times New Roman"/>
      <w:b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Leszczyńska, Iwona</dc:creator>
  <cp:lastModifiedBy>Leszczyńska, Iwona</cp:lastModifiedBy>
  <cp:revision>2</cp:revision>
  <dcterms:created xsi:type="dcterms:W3CDTF">2018-04-24T12:42:00Z</dcterms:created>
  <dcterms:modified xsi:type="dcterms:W3CDTF">2018-04-24T13:07:00Z</dcterms:modified>
</cp:coreProperties>
</file>